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07" w:rsidRDefault="00E50C07" w:rsidP="00E8634B">
      <w:pPr>
        <w:tabs>
          <w:tab w:val="left" w:pos="7200"/>
        </w:tabs>
      </w:pPr>
    </w:p>
    <w:p w:rsidR="00E50C07" w:rsidRPr="00F32689" w:rsidRDefault="00E50C07" w:rsidP="00E50C07">
      <w:pPr>
        <w:jc w:val="center"/>
        <w:rPr>
          <w:rFonts w:ascii="Bookman Old Style" w:hAnsi="Bookman Old Style"/>
          <w:b/>
          <w:sz w:val="22"/>
          <w:szCs w:val="22"/>
          <w:u w:val="single"/>
        </w:rPr>
      </w:pPr>
      <w:r w:rsidRPr="00F32689">
        <w:rPr>
          <w:rFonts w:ascii="Bookman Old Style" w:hAnsi="Bookman Old Style"/>
          <w:b/>
          <w:sz w:val="22"/>
          <w:szCs w:val="22"/>
          <w:u w:val="single"/>
        </w:rPr>
        <w:t>BANGALORE UNIVERSITY</w:t>
      </w:r>
    </w:p>
    <w:p w:rsidR="00E50C07" w:rsidRPr="00F32689" w:rsidRDefault="00E50C07" w:rsidP="00E50C07">
      <w:pPr>
        <w:jc w:val="center"/>
        <w:rPr>
          <w:rFonts w:ascii="Bookman Old Style" w:hAnsi="Bookman Old Style"/>
          <w:b/>
          <w:sz w:val="22"/>
          <w:szCs w:val="22"/>
          <w:u w:val="single"/>
        </w:rPr>
      </w:pPr>
    </w:p>
    <w:p w:rsidR="00E50C07" w:rsidRPr="00F32689" w:rsidRDefault="00E50C07" w:rsidP="00F32689">
      <w:pPr>
        <w:rPr>
          <w:rFonts w:ascii="Bookman Old Style" w:hAnsi="Bookman Old Style"/>
          <w:sz w:val="22"/>
          <w:szCs w:val="22"/>
        </w:rPr>
      </w:pPr>
      <w:r w:rsidRPr="00F32689">
        <w:rPr>
          <w:rFonts w:ascii="Bookman Old Style" w:hAnsi="Bookman Old Style"/>
          <w:sz w:val="22"/>
          <w:szCs w:val="22"/>
        </w:rPr>
        <w:t>No. ACA-3/A3/SN/TO</w:t>
      </w:r>
      <w:r w:rsidR="00380812" w:rsidRPr="00F32689">
        <w:rPr>
          <w:rFonts w:ascii="Bookman Old Style" w:hAnsi="Bookman Old Style"/>
          <w:sz w:val="22"/>
          <w:szCs w:val="22"/>
        </w:rPr>
        <w:t>CBM</w:t>
      </w:r>
      <w:r w:rsidRPr="00F32689">
        <w:rPr>
          <w:rFonts w:ascii="Bookman Old Style" w:hAnsi="Bookman Old Style"/>
          <w:sz w:val="22"/>
          <w:szCs w:val="22"/>
        </w:rPr>
        <w:t>/</w:t>
      </w:r>
      <w:r w:rsidR="00380812" w:rsidRPr="00F32689">
        <w:rPr>
          <w:rFonts w:ascii="Bookman Old Style" w:hAnsi="Bookman Old Style"/>
          <w:sz w:val="22"/>
          <w:szCs w:val="22"/>
        </w:rPr>
        <w:t>2012-13</w:t>
      </w:r>
      <w:r w:rsidRPr="00F32689">
        <w:rPr>
          <w:rFonts w:ascii="Bookman Old Style" w:hAnsi="Bookman Old Style"/>
          <w:sz w:val="22"/>
          <w:szCs w:val="22"/>
        </w:rPr>
        <w:tab/>
      </w:r>
      <w:r w:rsidRPr="00F32689">
        <w:rPr>
          <w:rFonts w:ascii="Bookman Old Style" w:hAnsi="Bookman Old Style"/>
          <w:sz w:val="22"/>
          <w:szCs w:val="22"/>
        </w:rPr>
        <w:tab/>
      </w:r>
      <w:r w:rsidRPr="00F32689">
        <w:rPr>
          <w:rFonts w:ascii="Bookman Old Style" w:hAnsi="Bookman Old Style"/>
          <w:sz w:val="22"/>
          <w:szCs w:val="22"/>
        </w:rPr>
        <w:tab/>
      </w:r>
      <w:r w:rsidR="00F32689">
        <w:rPr>
          <w:rFonts w:ascii="Bookman Old Style" w:hAnsi="Bookman Old Style"/>
          <w:sz w:val="22"/>
          <w:szCs w:val="22"/>
        </w:rPr>
        <w:tab/>
      </w:r>
      <w:r w:rsidR="00E8634B">
        <w:rPr>
          <w:rFonts w:ascii="Bookman Old Style" w:hAnsi="Bookman Old Style"/>
          <w:sz w:val="22"/>
          <w:szCs w:val="22"/>
        </w:rPr>
        <w:tab/>
      </w:r>
      <w:proofErr w:type="spellStart"/>
      <w:r w:rsidRPr="00F32689">
        <w:rPr>
          <w:rFonts w:ascii="Bookman Old Style" w:hAnsi="Bookman Old Style"/>
          <w:sz w:val="22"/>
          <w:szCs w:val="22"/>
        </w:rPr>
        <w:t>Jnanabharathi</w:t>
      </w:r>
      <w:proofErr w:type="spellEnd"/>
      <w:r w:rsidRPr="00F32689">
        <w:rPr>
          <w:rFonts w:ascii="Bookman Old Style" w:hAnsi="Bookman Old Style"/>
          <w:sz w:val="22"/>
          <w:szCs w:val="22"/>
        </w:rPr>
        <w:t>,</w:t>
      </w:r>
    </w:p>
    <w:p w:rsidR="00E50C07" w:rsidRPr="00F32689" w:rsidRDefault="00E50C07" w:rsidP="00F32689">
      <w:pPr>
        <w:jc w:val="right"/>
        <w:rPr>
          <w:rFonts w:ascii="Bookman Old Style" w:hAnsi="Bookman Old Style"/>
          <w:sz w:val="22"/>
          <w:szCs w:val="22"/>
        </w:rPr>
      </w:pPr>
      <w:r w:rsidRPr="00F32689">
        <w:rPr>
          <w:rFonts w:ascii="Bookman Old Style" w:hAnsi="Bookman Old Style"/>
          <w:sz w:val="22"/>
          <w:szCs w:val="22"/>
        </w:rPr>
        <w:tab/>
      </w:r>
      <w:r w:rsidRPr="00F32689">
        <w:rPr>
          <w:rFonts w:ascii="Bookman Old Style" w:hAnsi="Bookman Old Style"/>
          <w:sz w:val="22"/>
          <w:szCs w:val="22"/>
        </w:rPr>
        <w:tab/>
      </w:r>
      <w:r w:rsidRPr="00F32689">
        <w:rPr>
          <w:rFonts w:ascii="Bookman Old Style" w:hAnsi="Bookman Old Style"/>
          <w:sz w:val="22"/>
          <w:szCs w:val="22"/>
        </w:rPr>
        <w:tab/>
      </w:r>
      <w:r w:rsidRPr="00F32689">
        <w:rPr>
          <w:rFonts w:ascii="Bookman Old Style" w:hAnsi="Bookman Old Style"/>
          <w:sz w:val="22"/>
          <w:szCs w:val="22"/>
        </w:rPr>
        <w:tab/>
      </w:r>
      <w:r w:rsidRPr="00F32689">
        <w:rPr>
          <w:rFonts w:ascii="Bookman Old Style" w:hAnsi="Bookman Old Style"/>
          <w:sz w:val="22"/>
          <w:szCs w:val="22"/>
        </w:rPr>
        <w:tab/>
      </w:r>
      <w:r w:rsidRPr="00F32689">
        <w:rPr>
          <w:rFonts w:ascii="Bookman Old Style" w:hAnsi="Bookman Old Style"/>
          <w:sz w:val="22"/>
          <w:szCs w:val="22"/>
        </w:rPr>
        <w:tab/>
      </w:r>
      <w:r w:rsidRPr="00F32689">
        <w:rPr>
          <w:rFonts w:ascii="Bookman Old Style" w:hAnsi="Bookman Old Style"/>
          <w:sz w:val="22"/>
          <w:szCs w:val="22"/>
        </w:rPr>
        <w:tab/>
        <w:t xml:space="preserve">                  </w:t>
      </w:r>
      <w:r w:rsidR="00E8634B">
        <w:rPr>
          <w:rFonts w:ascii="Bookman Old Style" w:hAnsi="Bookman Old Style"/>
          <w:sz w:val="22"/>
          <w:szCs w:val="22"/>
        </w:rPr>
        <w:tab/>
      </w:r>
      <w:r w:rsidR="00E8634B">
        <w:rPr>
          <w:rFonts w:ascii="Bookman Old Style" w:hAnsi="Bookman Old Style"/>
          <w:sz w:val="22"/>
          <w:szCs w:val="22"/>
        </w:rPr>
        <w:tab/>
      </w:r>
      <w:r w:rsidRPr="00F32689">
        <w:rPr>
          <w:rFonts w:ascii="Bookman Old Style" w:hAnsi="Bookman Old Style"/>
          <w:sz w:val="22"/>
          <w:szCs w:val="22"/>
        </w:rPr>
        <w:t>Bangalore – 560056</w:t>
      </w:r>
    </w:p>
    <w:p w:rsidR="00E50C07" w:rsidRPr="00F32689" w:rsidRDefault="00E50C07" w:rsidP="00E8634B">
      <w:pPr>
        <w:ind w:left="6480" w:firstLine="720"/>
        <w:rPr>
          <w:rFonts w:ascii="Bookman Old Style" w:hAnsi="Bookman Old Style"/>
          <w:sz w:val="22"/>
          <w:szCs w:val="22"/>
        </w:rPr>
      </w:pPr>
      <w:r w:rsidRPr="00F32689">
        <w:rPr>
          <w:rFonts w:ascii="Bookman Old Style" w:hAnsi="Bookman Old Style"/>
          <w:sz w:val="22"/>
          <w:szCs w:val="22"/>
        </w:rPr>
        <w:t xml:space="preserve">Date: </w:t>
      </w:r>
      <w:r w:rsidR="00380812" w:rsidRPr="00F32689">
        <w:rPr>
          <w:rFonts w:ascii="Bookman Old Style" w:hAnsi="Bookman Old Style"/>
          <w:sz w:val="22"/>
          <w:szCs w:val="22"/>
        </w:rPr>
        <w:t>17</w:t>
      </w:r>
      <w:r w:rsidRPr="00F32689">
        <w:rPr>
          <w:rFonts w:ascii="Bookman Old Style" w:hAnsi="Bookman Old Style"/>
          <w:sz w:val="22"/>
          <w:szCs w:val="22"/>
        </w:rPr>
        <w:t>-</w:t>
      </w:r>
      <w:r w:rsidR="00380812" w:rsidRPr="00F32689">
        <w:rPr>
          <w:rFonts w:ascii="Bookman Old Style" w:hAnsi="Bookman Old Style"/>
          <w:sz w:val="22"/>
          <w:szCs w:val="22"/>
        </w:rPr>
        <w:t>06</w:t>
      </w:r>
      <w:r w:rsidRPr="00F32689">
        <w:rPr>
          <w:rFonts w:ascii="Bookman Old Style" w:hAnsi="Bookman Old Style"/>
          <w:sz w:val="22"/>
          <w:szCs w:val="22"/>
        </w:rPr>
        <w:t>-201</w:t>
      </w:r>
      <w:r w:rsidR="00380812" w:rsidRPr="00F32689">
        <w:rPr>
          <w:rFonts w:ascii="Bookman Old Style" w:hAnsi="Bookman Old Style"/>
          <w:sz w:val="22"/>
          <w:szCs w:val="22"/>
        </w:rPr>
        <w:t>3</w:t>
      </w:r>
      <w:r w:rsidRPr="00F32689">
        <w:rPr>
          <w:rFonts w:ascii="Bookman Old Style" w:hAnsi="Bookman Old Style"/>
          <w:sz w:val="22"/>
          <w:szCs w:val="22"/>
        </w:rPr>
        <w:t>.</w:t>
      </w:r>
    </w:p>
    <w:p w:rsidR="00E50C07" w:rsidRPr="00F32689" w:rsidRDefault="00E50C07" w:rsidP="00E50C07">
      <w:pPr>
        <w:rPr>
          <w:rFonts w:ascii="Bookman Old Style" w:hAnsi="Bookman Old Style"/>
          <w:sz w:val="22"/>
          <w:szCs w:val="22"/>
        </w:rPr>
      </w:pPr>
    </w:p>
    <w:p w:rsidR="00E50C07" w:rsidRPr="00F32689" w:rsidRDefault="00E50C07" w:rsidP="00E50C07">
      <w:pPr>
        <w:jc w:val="center"/>
        <w:rPr>
          <w:rFonts w:ascii="Bookman Old Style" w:hAnsi="Bookman Old Style"/>
          <w:b/>
          <w:sz w:val="22"/>
          <w:szCs w:val="22"/>
          <w:u w:val="single"/>
        </w:rPr>
      </w:pPr>
      <w:r w:rsidRPr="00F32689">
        <w:rPr>
          <w:rFonts w:ascii="Bookman Old Style" w:hAnsi="Bookman Old Style"/>
          <w:b/>
          <w:sz w:val="22"/>
          <w:szCs w:val="22"/>
          <w:u w:val="single"/>
        </w:rPr>
        <w:t>NOTIFICATION</w:t>
      </w:r>
    </w:p>
    <w:p w:rsidR="00E50C07" w:rsidRPr="00F32689" w:rsidRDefault="00E50C07" w:rsidP="00E50C07">
      <w:pPr>
        <w:rPr>
          <w:rFonts w:ascii="Bookman Old Style" w:hAnsi="Bookman Old Style"/>
          <w:sz w:val="22"/>
          <w:szCs w:val="22"/>
        </w:rPr>
      </w:pPr>
    </w:p>
    <w:p w:rsidR="00F32689" w:rsidRDefault="00E50C07" w:rsidP="00E50C07">
      <w:pPr>
        <w:ind w:left="1800" w:hanging="810"/>
        <w:rPr>
          <w:rFonts w:ascii="Bookman Old Style" w:hAnsi="Bookman Old Style"/>
          <w:b/>
          <w:bCs/>
          <w:sz w:val="22"/>
          <w:szCs w:val="22"/>
        </w:rPr>
      </w:pPr>
      <w:r w:rsidRPr="00F32689">
        <w:rPr>
          <w:rFonts w:ascii="Bookman Old Style" w:hAnsi="Bookman Old Style"/>
          <w:b/>
          <w:sz w:val="22"/>
          <w:szCs w:val="22"/>
        </w:rPr>
        <w:t>Sub:</w:t>
      </w:r>
      <w:r w:rsidRPr="00F32689">
        <w:rPr>
          <w:rFonts w:ascii="Bookman Old Style" w:hAnsi="Bookman Old Style"/>
          <w:sz w:val="22"/>
          <w:szCs w:val="22"/>
        </w:rPr>
        <w:t xml:space="preserve"> Sanction of Permanent Affiliation to </w:t>
      </w:r>
      <w:proofErr w:type="gramStart"/>
      <w:r w:rsidR="008E2682" w:rsidRPr="00F32689">
        <w:rPr>
          <w:rFonts w:ascii="Bookman Old Style" w:hAnsi="Bookman Old Style"/>
          <w:b/>
          <w:bCs/>
          <w:sz w:val="22"/>
          <w:szCs w:val="22"/>
        </w:rPr>
        <w:t>The</w:t>
      </w:r>
      <w:proofErr w:type="gramEnd"/>
      <w:r w:rsidR="008E2682" w:rsidRPr="00F32689">
        <w:rPr>
          <w:rFonts w:ascii="Bookman Old Style" w:hAnsi="Bookman Old Style"/>
          <w:b/>
          <w:bCs/>
          <w:sz w:val="22"/>
          <w:szCs w:val="22"/>
        </w:rPr>
        <w:t xml:space="preserve"> Oxford College of </w:t>
      </w:r>
      <w:r w:rsidR="00F32689">
        <w:rPr>
          <w:rFonts w:ascii="Bookman Old Style" w:hAnsi="Bookman Old Style"/>
          <w:b/>
          <w:bCs/>
          <w:sz w:val="22"/>
          <w:szCs w:val="22"/>
        </w:rPr>
        <w:t>Business</w:t>
      </w:r>
    </w:p>
    <w:p w:rsidR="00E50C07" w:rsidRPr="00F32689" w:rsidRDefault="00E8634B" w:rsidP="00E8634B">
      <w:pPr>
        <w:ind w:left="1800" w:hanging="360"/>
        <w:rPr>
          <w:rFonts w:ascii="Bookman Old Style" w:hAnsi="Bookman Old Style"/>
          <w:sz w:val="22"/>
          <w:szCs w:val="22"/>
        </w:rPr>
      </w:pPr>
      <w:r>
        <w:rPr>
          <w:rFonts w:ascii="Bookman Old Style" w:hAnsi="Bookman Old Style"/>
          <w:b/>
          <w:bCs/>
          <w:sz w:val="22"/>
          <w:szCs w:val="22"/>
        </w:rPr>
        <w:t xml:space="preserve">  </w:t>
      </w:r>
      <w:proofErr w:type="gramStart"/>
      <w:r w:rsidR="00380812" w:rsidRPr="00F32689">
        <w:rPr>
          <w:rFonts w:ascii="Bookman Old Style" w:hAnsi="Bookman Old Style"/>
          <w:b/>
          <w:bCs/>
          <w:sz w:val="22"/>
          <w:szCs w:val="22"/>
        </w:rPr>
        <w:t xml:space="preserve">Management, </w:t>
      </w:r>
      <w:r w:rsidR="00E50C07" w:rsidRPr="00F32689">
        <w:rPr>
          <w:rFonts w:ascii="Bookman Old Style" w:hAnsi="Bookman Old Style"/>
          <w:sz w:val="22"/>
          <w:szCs w:val="22"/>
        </w:rPr>
        <w:t>Bangalore from the academic year 2012-2013.</w:t>
      </w:r>
      <w:proofErr w:type="gramEnd"/>
    </w:p>
    <w:p w:rsidR="00E50C07" w:rsidRPr="00F32689" w:rsidRDefault="00E50C07" w:rsidP="00E50C07">
      <w:pPr>
        <w:ind w:left="1800" w:hanging="810"/>
        <w:rPr>
          <w:rFonts w:ascii="Bookman Old Style" w:hAnsi="Bookman Old Style"/>
          <w:sz w:val="22"/>
          <w:szCs w:val="22"/>
        </w:rPr>
      </w:pPr>
      <w:r w:rsidRPr="00F32689">
        <w:rPr>
          <w:rFonts w:ascii="Bookman Old Style" w:hAnsi="Bookman Old Style"/>
          <w:b/>
          <w:sz w:val="22"/>
          <w:szCs w:val="22"/>
        </w:rPr>
        <w:t>Ref:</w:t>
      </w:r>
      <w:r w:rsidRPr="00F32689">
        <w:rPr>
          <w:rFonts w:ascii="Bookman Old Style" w:hAnsi="Bookman Old Style"/>
          <w:sz w:val="22"/>
          <w:szCs w:val="22"/>
        </w:rPr>
        <w:t xml:space="preserve"> Government letter No ED </w:t>
      </w:r>
      <w:r w:rsidR="00380812" w:rsidRPr="00F32689">
        <w:rPr>
          <w:rFonts w:ascii="Bookman Old Style" w:hAnsi="Bookman Old Style"/>
          <w:sz w:val="22"/>
          <w:szCs w:val="22"/>
        </w:rPr>
        <w:t>60</w:t>
      </w:r>
      <w:r w:rsidRPr="00F32689">
        <w:rPr>
          <w:rFonts w:ascii="Bookman Old Style" w:hAnsi="Bookman Old Style"/>
          <w:sz w:val="22"/>
          <w:szCs w:val="22"/>
        </w:rPr>
        <w:t xml:space="preserve"> UBV 201</w:t>
      </w:r>
      <w:r w:rsidR="00380812" w:rsidRPr="00F32689">
        <w:rPr>
          <w:rFonts w:ascii="Bookman Old Style" w:hAnsi="Bookman Old Style"/>
          <w:sz w:val="22"/>
          <w:szCs w:val="22"/>
        </w:rPr>
        <w:t>3</w:t>
      </w:r>
      <w:r w:rsidRPr="00F32689">
        <w:rPr>
          <w:rFonts w:ascii="Bookman Old Style" w:hAnsi="Bookman Old Style"/>
          <w:sz w:val="22"/>
          <w:szCs w:val="22"/>
        </w:rPr>
        <w:t xml:space="preserve">dt: </w:t>
      </w:r>
      <w:r w:rsidR="00380812" w:rsidRPr="00F32689">
        <w:rPr>
          <w:rFonts w:ascii="Bookman Old Style" w:hAnsi="Bookman Old Style"/>
          <w:sz w:val="22"/>
          <w:szCs w:val="22"/>
        </w:rPr>
        <w:t>14</w:t>
      </w:r>
      <w:r w:rsidRPr="00F32689">
        <w:rPr>
          <w:rFonts w:ascii="Bookman Old Style" w:hAnsi="Bookman Old Style"/>
          <w:sz w:val="22"/>
          <w:szCs w:val="22"/>
        </w:rPr>
        <w:t>-</w:t>
      </w:r>
      <w:r w:rsidR="00380812" w:rsidRPr="00F32689">
        <w:rPr>
          <w:rFonts w:ascii="Bookman Old Style" w:hAnsi="Bookman Old Style"/>
          <w:sz w:val="22"/>
          <w:szCs w:val="22"/>
        </w:rPr>
        <w:t>06</w:t>
      </w:r>
      <w:r w:rsidRPr="00F32689">
        <w:rPr>
          <w:rFonts w:ascii="Bookman Old Style" w:hAnsi="Bookman Old Style"/>
          <w:sz w:val="22"/>
          <w:szCs w:val="22"/>
        </w:rPr>
        <w:t>-201</w:t>
      </w:r>
      <w:r w:rsidR="00380812" w:rsidRPr="00F32689">
        <w:rPr>
          <w:rFonts w:ascii="Bookman Old Style" w:hAnsi="Bookman Old Style"/>
          <w:sz w:val="22"/>
          <w:szCs w:val="22"/>
        </w:rPr>
        <w:t>3</w:t>
      </w:r>
    </w:p>
    <w:p w:rsidR="00E50C07" w:rsidRPr="00F32689" w:rsidRDefault="00E50C07" w:rsidP="00E50C07">
      <w:pPr>
        <w:rPr>
          <w:rFonts w:ascii="Bookman Old Style" w:hAnsi="Bookman Old Style"/>
          <w:sz w:val="22"/>
          <w:szCs w:val="22"/>
        </w:rPr>
      </w:pPr>
      <w:r w:rsidRPr="00F32689">
        <w:rPr>
          <w:rFonts w:ascii="Bookman Old Style" w:hAnsi="Bookman Old Style"/>
          <w:sz w:val="22"/>
          <w:szCs w:val="22"/>
        </w:rPr>
        <w:tab/>
      </w:r>
      <w:r w:rsidRPr="00F32689">
        <w:rPr>
          <w:rFonts w:ascii="Bookman Old Style" w:hAnsi="Bookman Old Style"/>
          <w:sz w:val="22"/>
          <w:szCs w:val="22"/>
        </w:rPr>
        <w:tab/>
      </w:r>
    </w:p>
    <w:p w:rsidR="00E50C07" w:rsidRPr="00B1223E" w:rsidRDefault="00E50C07" w:rsidP="0059568D">
      <w:pPr>
        <w:ind w:firstLine="720"/>
        <w:jc w:val="both"/>
        <w:rPr>
          <w:rFonts w:ascii="Bookman Old Style" w:hAnsi="Bookman Old Style"/>
          <w:sz w:val="20"/>
          <w:szCs w:val="20"/>
        </w:rPr>
      </w:pPr>
      <w:r w:rsidRPr="00B1223E">
        <w:rPr>
          <w:rFonts w:ascii="Bookman Old Style" w:hAnsi="Bookman Old Style"/>
          <w:sz w:val="20"/>
          <w:szCs w:val="20"/>
        </w:rPr>
        <w:t xml:space="preserve">In exercise of the power conferred by </w:t>
      </w:r>
      <w:r w:rsidR="008E2682" w:rsidRPr="00B1223E">
        <w:rPr>
          <w:rFonts w:ascii="Bookman Old Style" w:hAnsi="Bookman Old Style"/>
          <w:sz w:val="20"/>
          <w:szCs w:val="20"/>
        </w:rPr>
        <w:t>s</w:t>
      </w:r>
      <w:r w:rsidRPr="00B1223E">
        <w:rPr>
          <w:rFonts w:ascii="Bookman Old Style" w:hAnsi="Bookman Old Style"/>
          <w:sz w:val="20"/>
          <w:szCs w:val="20"/>
        </w:rPr>
        <w:t>ub-</w:t>
      </w:r>
      <w:r w:rsidR="008E2682" w:rsidRPr="00B1223E">
        <w:rPr>
          <w:rFonts w:ascii="Bookman Old Style" w:hAnsi="Bookman Old Style"/>
          <w:sz w:val="20"/>
          <w:szCs w:val="20"/>
        </w:rPr>
        <w:t>se</w:t>
      </w:r>
      <w:r w:rsidRPr="00B1223E">
        <w:rPr>
          <w:rFonts w:ascii="Bookman Old Style" w:hAnsi="Bookman Old Style"/>
          <w:sz w:val="20"/>
          <w:szCs w:val="20"/>
        </w:rPr>
        <w:t>ction (1) of the section 62 of the Karnataka State Universities Act</w:t>
      </w:r>
      <w:r w:rsidR="008E2682" w:rsidRPr="00B1223E">
        <w:rPr>
          <w:rFonts w:ascii="Bookman Old Style" w:hAnsi="Bookman Old Style"/>
          <w:sz w:val="20"/>
          <w:szCs w:val="20"/>
        </w:rPr>
        <w:t>,</w:t>
      </w:r>
      <w:r w:rsidRPr="00B1223E">
        <w:rPr>
          <w:rFonts w:ascii="Bookman Old Style" w:hAnsi="Bookman Old Style"/>
          <w:sz w:val="20"/>
          <w:szCs w:val="20"/>
        </w:rPr>
        <w:t xml:space="preserve"> 2000</w:t>
      </w:r>
      <w:r w:rsidR="008E2682" w:rsidRPr="00B1223E">
        <w:rPr>
          <w:rFonts w:ascii="Bookman Old Style" w:hAnsi="Bookman Old Style"/>
          <w:sz w:val="20"/>
          <w:szCs w:val="20"/>
        </w:rPr>
        <w:t xml:space="preserve"> and the University Regulations</w:t>
      </w:r>
      <w:r w:rsidRPr="00B1223E">
        <w:rPr>
          <w:rFonts w:ascii="Bookman Old Style" w:hAnsi="Bookman Old Style"/>
          <w:sz w:val="20"/>
          <w:szCs w:val="20"/>
        </w:rPr>
        <w:t xml:space="preserve"> the Bangalore University has sanctioned permanent </w:t>
      </w:r>
      <w:r w:rsidR="008E2682" w:rsidRPr="00B1223E">
        <w:rPr>
          <w:rFonts w:ascii="Bookman Old Style" w:hAnsi="Bookman Old Style"/>
          <w:sz w:val="20"/>
          <w:szCs w:val="20"/>
        </w:rPr>
        <w:t>a</w:t>
      </w:r>
      <w:r w:rsidRPr="00B1223E">
        <w:rPr>
          <w:rFonts w:ascii="Bookman Old Style" w:hAnsi="Bookman Old Style"/>
          <w:sz w:val="20"/>
          <w:szCs w:val="20"/>
        </w:rPr>
        <w:t xml:space="preserve">ffiliation to the following courses existing in </w:t>
      </w:r>
      <w:r w:rsidRPr="00B1223E">
        <w:rPr>
          <w:rFonts w:ascii="Bookman Old Style" w:hAnsi="Bookman Old Style"/>
          <w:b/>
          <w:bCs/>
          <w:sz w:val="20"/>
          <w:szCs w:val="20"/>
        </w:rPr>
        <w:t xml:space="preserve">The Oxford College of </w:t>
      </w:r>
      <w:r w:rsidR="008E2682" w:rsidRPr="00B1223E">
        <w:rPr>
          <w:rFonts w:ascii="Bookman Old Style" w:hAnsi="Bookman Old Style"/>
          <w:b/>
          <w:bCs/>
          <w:sz w:val="20"/>
          <w:szCs w:val="20"/>
        </w:rPr>
        <w:t>Business</w:t>
      </w:r>
      <w:r w:rsidR="0059568D">
        <w:rPr>
          <w:rFonts w:ascii="Bookman Old Style" w:hAnsi="Bookman Old Style"/>
          <w:b/>
          <w:bCs/>
          <w:sz w:val="20"/>
          <w:szCs w:val="20"/>
        </w:rPr>
        <w:t xml:space="preserve"> </w:t>
      </w:r>
      <w:r w:rsidR="008E2682" w:rsidRPr="00B1223E">
        <w:rPr>
          <w:rFonts w:ascii="Bookman Old Style" w:hAnsi="Bookman Old Style"/>
          <w:b/>
          <w:bCs/>
          <w:sz w:val="20"/>
          <w:szCs w:val="20"/>
        </w:rPr>
        <w:t>Management</w:t>
      </w:r>
      <w:r w:rsidR="008E2682" w:rsidRPr="00B1223E">
        <w:rPr>
          <w:rFonts w:ascii="Bookman Old Style" w:hAnsi="Bookman Old Style"/>
          <w:sz w:val="20"/>
          <w:szCs w:val="20"/>
        </w:rPr>
        <w:t xml:space="preserve">, </w:t>
      </w:r>
      <w:r w:rsidRPr="00B1223E">
        <w:rPr>
          <w:rFonts w:ascii="Bookman Old Style" w:hAnsi="Bookman Old Style"/>
          <w:sz w:val="20"/>
          <w:szCs w:val="20"/>
        </w:rPr>
        <w:t xml:space="preserve">Bangalore for a period of five years from </w:t>
      </w:r>
      <w:r w:rsidR="008E2682" w:rsidRPr="00B1223E">
        <w:rPr>
          <w:rFonts w:ascii="Bookman Old Style" w:hAnsi="Bookman Old Style"/>
          <w:sz w:val="20"/>
          <w:szCs w:val="20"/>
        </w:rPr>
        <w:t xml:space="preserve">the </w:t>
      </w:r>
      <w:r w:rsidRPr="00B1223E">
        <w:rPr>
          <w:rFonts w:ascii="Bookman Old Style" w:hAnsi="Bookman Old Style"/>
          <w:sz w:val="20"/>
          <w:szCs w:val="20"/>
        </w:rPr>
        <w:t xml:space="preserve">academic year </w:t>
      </w:r>
      <w:r w:rsidR="008F6A84">
        <w:rPr>
          <w:rFonts w:ascii="Bookman Old Style" w:hAnsi="Bookman Old Style"/>
          <w:sz w:val="20"/>
          <w:szCs w:val="20"/>
        </w:rPr>
        <w:t xml:space="preserve">                    </w:t>
      </w:r>
      <w:r w:rsidRPr="00B1223E">
        <w:rPr>
          <w:rFonts w:ascii="Bookman Old Style" w:hAnsi="Bookman Old Style"/>
          <w:b/>
          <w:bCs/>
          <w:sz w:val="20"/>
          <w:szCs w:val="20"/>
        </w:rPr>
        <w:t>2012-2013</w:t>
      </w:r>
      <w:r w:rsidRPr="00B1223E">
        <w:rPr>
          <w:rFonts w:ascii="Bookman Old Style" w:hAnsi="Bookman Old Style"/>
          <w:sz w:val="20"/>
          <w:szCs w:val="20"/>
        </w:rPr>
        <w:t xml:space="preserve"> up to</w:t>
      </w:r>
      <w:r w:rsidRPr="00B1223E">
        <w:rPr>
          <w:rFonts w:ascii="Bookman Old Style" w:hAnsi="Bookman Old Style"/>
          <w:b/>
          <w:bCs/>
          <w:sz w:val="20"/>
          <w:szCs w:val="20"/>
        </w:rPr>
        <w:t>2016-17</w:t>
      </w:r>
      <w:r w:rsidRPr="00B1223E">
        <w:rPr>
          <w:rFonts w:ascii="Bookman Old Style" w:hAnsi="Bookman Old Style"/>
          <w:sz w:val="20"/>
          <w:szCs w:val="20"/>
        </w:rPr>
        <w:t xml:space="preserve"> subject to the following conditions:</w:t>
      </w:r>
    </w:p>
    <w:p w:rsidR="00E50C07" w:rsidRPr="00B1223E" w:rsidRDefault="00E50C07" w:rsidP="00E50C07">
      <w:pPr>
        <w:jc w:val="both"/>
        <w:rPr>
          <w:rFonts w:ascii="Bookman Old Style" w:hAnsi="Bookman Old Style"/>
          <w:sz w:val="20"/>
          <w:szCs w:val="20"/>
        </w:rPr>
      </w:pPr>
    </w:p>
    <w:tbl>
      <w:tblPr>
        <w:tblW w:w="8774" w:type="dxa"/>
        <w:tblInd w:w="94" w:type="dxa"/>
        <w:tblLook w:val="0000"/>
      </w:tblPr>
      <w:tblGrid>
        <w:gridCol w:w="992"/>
        <w:gridCol w:w="4527"/>
        <w:gridCol w:w="3255"/>
      </w:tblGrid>
      <w:tr w:rsidR="00E50C07" w:rsidRPr="00B1223E" w:rsidTr="00103BB9">
        <w:trPr>
          <w:trHeight w:val="25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0C07" w:rsidRPr="00B1223E" w:rsidRDefault="00E50C07" w:rsidP="00103BB9">
            <w:pPr>
              <w:jc w:val="center"/>
              <w:rPr>
                <w:rFonts w:ascii="Bookman Old Style" w:hAnsi="Bookman Old Style" w:cs="Arial"/>
                <w:b/>
                <w:bCs/>
                <w:sz w:val="20"/>
                <w:szCs w:val="20"/>
              </w:rPr>
            </w:pPr>
            <w:r w:rsidRPr="00B1223E">
              <w:rPr>
                <w:rFonts w:ascii="Bookman Old Style" w:hAnsi="Bookman Old Style" w:cs="Arial"/>
                <w:b/>
                <w:bCs/>
                <w:sz w:val="20"/>
                <w:szCs w:val="20"/>
              </w:rPr>
              <w:t>Course</w:t>
            </w:r>
          </w:p>
        </w:tc>
        <w:tc>
          <w:tcPr>
            <w:tcW w:w="4527" w:type="dxa"/>
            <w:tcBorders>
              <w:top w:val="single" w:sz="4" w:space="0" w:color="auto"/>
              <w:left w:val="nil"/>
              <w:bottom w:val="single" w:sz="4" w:space="0" w:color="auto"/>
              <w:right w:val="single" w:sz="4" w:space="0" w:color="auto"/>
            </w:tcBorders>
            <w:shd w:val="clear" w:color="auto" w:fill="auto"/>
            <w:noWrap/>
            <w:vAlign w:val="bottom"/>
          </w:tcPr>
          <w:p w:rsidR="00E50C07" w:rsidRPr="00B1223E" w:rsidRDefault="00E50C07" w:rsidP="00103BB9">
            <w:pPr>
              <w:jc w:val="center"/>
              <w:rPr>
                <w:rFonts w:ascii="Bookman Old Style" w:hAnsi="Bookman Old Style" w:cs="Arial"/>
                <w:b/>
                <w:bCs/>
                <w:sz w:val="20"/>
                <w:szCs w:val="20"/>
              </w:rPr>
            </w:pPr>
            <w:r w:rsidRPr="00B1223E">
              <w:rPr>
                <w:rFonts w:ascii="Bookman Old Style" w:hAnsi="Bookman Old Style" w:cs="Arial"/>
                <w:b/>
                <w:bCs/>
                <w:sz w:val="20"/>
                <w:szCs w:val="20"/>
              </w:rPr>
              <w:t>Subject</w:t>
            </w:r>
          </w:p>
        </w:tc>
        <w:tc>
          <w:tcPr>
            <w:tcW w:w="3255" w:type="dxa"/>
            <w:tcBorders>
              <w:top w:val="single" w:sz="4" w:space="0" w:color="auto"/>
              <w:left w:val="nil"/>
              <w:bottom w:val="single" w:sz="4" w:space="0" w:color="auto"/>
              <w:right w:val="single" w:sz="4" w:space="0" w:color="auto"/>
            </w:tcBorders>
            <w:shd w:val="clear" w:color="auto" w:fill="auto"/>
            <w:noWrap/>
            <w:vAlign w:val="bottom"/>
          </w:tcPr>
          <w:p w:rsidR="00E50C07" w:rsidRPr="00B1223E" w:rsidRDefault="00E50C07" w:rsidP="00103BB9">
            <w:pPr>
              <w:jc w:val="center"/>
              <w:rPr>
                <w:rFonts w:ascii="Bookman Old Style" w:hAnsi="Bookman Old Style" w:cs="Arial"/>
                <w:b/>
                <w:bCs/>
                <w:sz w:val="20"/>
                <w:szCs w:val="20"/>
              </w:rPr>
            </w:pPr>
            <w:r w:rsidRPr="00B1223E">
              <w:rPr>
                <w:rFonts w:ascii="Bookman Old Style" w:hAnsi="Bookman Old Style" w:cs="Arial"/>
                <w:b/>
                <w:bCs/>
                <w:sz w:val="20"/>
                <w:szCs w:val="20"/>
              </w:rPr>
              <w:t>Intake</w:t>
            </w:r>
          </w:p>
        </w:tc>
      </w:tr>
      <w:tr w:rsidR="008E2682" w:rsidRPr="00B1223E" w:rsidTr="00765E0E">
        <w:trPr>
          <w:trHeight w:val="250"/>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E2682" w:rsidRPr="00B1223E" w:rsidRDefault="008E2682" w:rsidP="00765E0E">
            <w:pPr>
              <w:jc w:val="center"/>
              <w:rPr>
                <w:rFonts w:ascii="Bookman Old Style" w:hAnsi="Bookman Old Style" w:cs="Arial"/>
                <w:sz w:val="20"/>
                <w:szCs w:val="20"/>
              </w:rPr>
            </w:pPr>
            <w:r w:rsidRPr="00B1223E">
              <w:rPr>
                <w:rFonts w:ascii="Bookman Old Style" w:hAnsi="Bookman Old Style" w:cs="Arial"/>
                <w:sz w:val="20"/>
                <w:szCs w:val="20"/>
              </w:rPr>
              <w:t>B.Com</w:t>
            </w:r>
            <w:r w:rsidR="000F08EC">
              <w:rPr>
                <w:rFonts w:ascii="Bookman Old Style" w:hAnsi="Bookman Old Style" w:cs="Arial"/>
                <w:sz w:val="20"/>
                <w:szCs w:val="20"/>
              </w:rPr>
              <w:t>.</w:t>
            </w:r>
          </w:p>
        </w:tc>
        <w:tc>
          <w:tcPr>
            <w:tcW w:w="4527" w:type="dxa"/>
            <w:tcBorders>
              <w:top w:val="single" w:sz="4" w:space="0" w:color="auto"/>
              <w:left w:val="nil"/>
              <w:bottom w:val="single" w:sz="4" w:space="0" w:color="auto"/>
              <w:right w:val="single" w:sz="4" w:space="0" w:color="auto"/>
            </w:tcBorders>
            <w:shd w:val="clear" w:color="auto" w:fill="auto"/>
            <w:noWrap/>
          </w:tcPr>
          <w:p w:rsidR="008E2682" w:rsidRPr="00B1223E" w:rsidRDefault="008E2682" w:rsidP="00765E0E">
            <w:pPr>
              <w:jc w:val="center"/>
              <w:rPr>
                <w:rFonts w:ascii="Bookman Old Style" w:hAnsi="Bookman Old Style" w:cs="Arial"/>
                <w:sz w:val="20"/>
                <w:szCs w:val="20"/>
              </w:rPr>
            </w:pPr>
            <w:r w:rsidRPr="00B1223E">
              <w:rPr>
                <w:rFonts w:ascii="Bookman Old Style" w:hAnsi="Bookman Old Style" w:cs="Arial"/>
                <w:sz w:val="20"/>
                <w:szCs w:val="20"/>
              </w:rPr>
              <w:t>As per the University Regulations</w:t>
            </w:r>
          </w:p>
        </w:tc>
        <w:tc>
          <w:tcPr>
            <w:tcW w:w="3255" w:type="dxa"/>
            <w:tcBorders>
              <w:top w:val="single" w:sz="4" w:space="0" w:color="auto"/>
              <w:left w:val="nil"/>
              <w:bottom w:val="single" w:sz="4" w:space="0" w:color="auto"/>
              <w:right w:val="single" w:sz="4" w:space="0" w:color="auto"/>
            </w:tcBorders>
            <w:shd w:val="clear" w:color="auto" w:fill="auto"/>
            <w:noWrap/>
          </w:tcPr>
          <w:p w:rsidR="008E2682" w:rsidRPr="00B1223E" w:rsidRDefault="008E2682" w:rsidP="00765E0E">
            <w:pPr>
              <w:jc w:val="center"/>
              <w:rPr>
                <w:rFonts w:ascii="Bookman Old Style" w:hAnsi="Bookman Old Style" w:cs="Arial"/>
                <w:sz w:val="20"/>
                <w:szCs w:val="20"/>
              </w:rPr>
            </w:pPr>
            <w:r w:rsidRPr="00B1223E">
              <w:rPr>
                <w:rFonts w:ascii="Bookman Old Style" w:hAnsi="Bookman Old Style" w:cs="Arial"/>
                <w:sz w:val="20"/>
                <w:szCs w:val="20"/>
              </w:rPr>
              <w:t>160 (One Hundred and Sixty)</w:t>
            </w:r>
          </w:p>
        </w:tc>
      </w:tr>
      <w:tr w:rsidR="008E2682" w:rsidRPr="00B1223E" w:rsidTr="00765E0E">
        <w:trPr>
          <w:trHeight w:val="60"/>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E2682" w:rsidRPr="00B1223E" w:rsidRDefault="008E2682" w:rsidP="00765E0E">
            <w:pPr>
              <w:jc w:val="center"/>
              <w:rPr>
                <w:rFonts w:ascii="Bookman Old Style" w:hAnsi="Bookman Old Style" w:cs="Arial"/>
                <w:sz w:val="20"/>
                <w:szCs w:val="20"/>
              </w:rPr>
            </w:pPr>
            <w:r w:rsidRPr="00B1223E">
              <w:rPr>
                <w:rFonts w:ascii="Bookman Old Style" w:hAnsi="Bookman Old Style" w:cs="Arial"/>
                <w:sz w:val="20"/>
                <w:szCs w:val="20"/>
              </w:rPr>
              <w:t>B</w:t>
            </w:r>
            <w:r w:rsidR="007C4448">
              <w:rPr>
                <w:rFonts w:ascii="Bookman Old Style" w:hAnsi="Bookman Old Style" w:cs="Arial"/>
                <w:sz w:val="20"/>
                <w:szCs w:val="20"/>
              </w:rPr>
              <w:t>.</w:t>
            </w:r>
            <w:r w:rsidRPr="00B1223E">
              <w:rPr>
                <w:rFonts w:ascii="Bookman Old Style" w:hAnsi="Bookman Old Style" w:cs="Arial"/>
                <w:sz w:val="20"/>
                <w:szCs w:val="20"/>
              </w:rPr>
              <w:t>B</w:t>
            </w:r>
            <w:r w:rsidR="007C4448">
              <w:rPr>
                <w:rFonts w:ascii="Bookman Old Style" w:hAnsi="Bookman Old Style" w:cs="Arial"/>
                <w:sz w:val="20"/>
                <w:szCs w:val="20"/>
              </w:rPr>
              <w:t>.</w:t>
            </w:r>
            <w:r w:rsidRPr="00B1223E">
              <w:rPr>
                <w:rFonts w:ascii="Bookman Old Style" w:hAnsi="Bookman Old Style" w:cs="Arial"/>
                <w:sz w:val="20"/>
                <w:szCs w:val="20"/>
              </w:rPr>
              <w:t>M</w:t>
            </w:r>
          </w:p>
        </w:tc>
        <w:tc>
          <w:tcPr>
            <w:tcW w:w="4527" w:type="dxa"/>
            <w:tcBorders>
              <w:top w:val="single" w:sz="4" w:space="0" w:color="auto"/>
              <w:left w:val="nil"/>
              <w:bottom w:val="single" w:sz="4" w:space="0" w:color="auto"/>
              <w:right w:val="single" w:sz="4" w:space="0" w:color="auto"/>
            </w:tcBorders>
            <w:shd w:val="clear" w:color="auto" w:fill="auto"/>
            <w:noWrap/>
          </w:tcPr>
          <w:p w:rsidR="008E2682" w:rsidRPr="00B1223E" w:rsidRDefault="008E2682" w:rsidP="00765E0E">
            <w:pPr>
              <w:jc w:val="center"/>
              <w:rPr>
                <w:rFonts w:ascii="Bookman Old Style" w:hAnsi="Bookman Old Style" w:cs="Arial"/>
                <w:sz w:val="20"/>
                <w:szCs w:val="20"/>
              </w:rPr>
            </w:pPr>
            <w:r w:rsidRPr="00B1223E">
              <w:rPr>
                <w:rFonts w:ascii="Bookman Old Style" w:hAnsi="Bookman Old Style" w:cs="Arial"/>
                <w:sz w:val="20"/>
                <w:szCs w:val="20"/>
              </w:rPr>
              <w:t>As per the University Regulations</w:t>
            </w:r>
          </w:p>
        </w:tc>
        <w:tc>
          <w:tcPr>
            <w:tcW w:w="3255" w:type="dxa"/>
            <w:tcBorders>
              <w:top w:val="single" w:sz="4" w:space="0" w:color="auto"/>
              <w:left w:val="nil"/>
              <w:bottom w:val="single" w:sz="4" w:space="0" w:color="auto"/>
              <w:right w:val="single" w:sz="4" w:space="0" w:color="auto"/>
            </w:tcBorders>
            <w:shd w:val="clear" w:color="auto" w:fill="auto"/>
            <w:noWrap/>
          </w:tcPr>
          <w:p w:rsidR="008E2682" w:rsidRPr="00B1223E" w:rsidRDefault="008E2682" w:rsidP="00765E0E">
            <w:pPr>
              <w:jc w:val="center"/>
              <w:rPr>
                <w:rFonts w:ascii="Bookman Old Style" w:hAnsi="Bookman Old Style" w:cs="Arial"/>
                <w:sz w:val="20"/>
                <w:szCs w:val="20"/>
              </w:rPr>
            </w:pPr>
            <w:r w:rsidRPr="00B1223E">
              <w:rPr>
                <w:rFonts w:ascii="Bookman Old Style" w:hAnsi="Bookman Old Style" w:cs="Arial"/>
                <w:sz w:val="20"/>
                <w:szCs w:val="20"/>
              </w:rPr>
              <w:t>240 (Two Hundred and Forty)</w:t>
            </w:r>
          </w:p>
        </w:tc>
      </w:tr>
    </w:tbl>
    <w:p w:rsidR="00E50C07" w:rsidRPr="00B1223E" w:rsidRDefault="00E50C07" w:rsidP="00E50C07">
      <w:pPr>
        <w:jc w:val="both"/>
        <w:rPr>
          <w:rFonts w:ascii="Bookman Old Style" w:hAnsi="Bookman Old Style"/>
          <w:sz w:val="16"/>
          <w:szCs w:val="16"/>
        </w:rPr>
      </w:pPr>
    </w:p>
    <w:p w:rsidR="00E50C07" w:rsidRPr="00B1223E" w:rsidRDefault="00E50C07" w:rsidP="00E50C07">
      <w:pPr>
        <w:jc w:val="both"/>
        <w:rPr>
          <w:rFonts w:ascii="Bookman Old Style" w:hAnsi="Bookman Old Style"/>
          <w:b/>
          <w:bCs/>
          <w:sz w:val="20"/>
          <w:szCs w:val="20"/>
        </w:rPr>
      </w:pPr>
      <w:r w:rsidRPr="00B1223E">
        <w:rPr>
          <w:rFonts w:ascii="Bookman Old Style" w:hAnsi="Bookman Old Style"/>
          <w:b/>
          <w:bCs/>
          <w:sz w:val="20"/>
          <w:szCs w:val="20"/>
        </w:rPr>
        <w:t>Conditions:</w:t>
      </w:r>
    </w:p>
    <w:p w:rsidR="00E50C07" w:rsidRPr="00B1223E" w:rsidRDefault="00E50C07" w:rsidP="00E50C07">
      <w:pPr>
        <w:jc w:val="both"/>
        <w:rPr>
          <w:rFonts w:ascii="Bookman Old Style" w:hAnsi="Bookman Old Style"/>
          <w:sz w:val="14"/>
          <w:szCs w:val="14"/>
        </w:rPr>
      </w:pP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 xml:space="preserve">Notwithstanding any provision contained in the Grant-In-Aid Code applicable to the Colleges grants will not be sanctioned at any time to the above </w:t>
      </w:r>
      <w:proofErr w:type="spellStart"/>
      <w:r w:rsidRPr="00B1223E">
        <w:rPr>
          <w:rFonts w:ascii="Bookman Old Style" w:hAnsi="Bookman Old Style"/>
          <w:sz w:val="20"/>
          <w:szCs w:val="20"/>
        </w:rPr>
        <w:t>courses</w:t>
      </w:r>
      <w:r w:rsidR="007218CE" w:rsidRPr="00B1223E">
        <w:rPr>
          <w:rFonts w:ascii="Bookman Old Style" w:hAnsi="Bookman Old Style"/>
          <w:sz w:val="20"/>
          <w:szCs w:val="20"/>
        </w:rPr>
        <w:t>.T</w:t>
      </w:r>
      <w:r w:rsidRPr="00B1223E">
        <w:rPr>
          <w:rFonts w:ascii="Bookman Old Style" w:hAnsi="Bookman Old Style"/>
          <w:sz w:val="20"/>
          <w:szCs w:val="20"/>
        </w:rPr>
        <w:t>hey</w:t>
      </w:r>
      <w:proofErr w:type="spellEnd"/>
      <w:r w:rsidRPr="00B1223E">
        <w:rPr>
          <w:rFonts w:ascii="Bookman Old Style" w:hAnsi="Bookman Old Style"/>
          <w:sz w:val="20"/>
          <w:szCs w:val="20"/>
        </w:rPr>
        <w:t xml:space="preserve"> will be considered as permanently unaided Courses.</w:t>
      </w:r>
    </w:p>
    <w:p w:rsidR="00E50C07" w:rsidRPr="00B1223E" w:rsidRDefault="00E50C07" w:rsidP="007218CE">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 xml:space="preserve">The conditions imposed </w:t>
      </w:r>
      <w:r w:rsidR="007218CE" w:rsidRPr="00B1223E">
        <w:rPr>
          <w:rFonts w:ascii="Bookman Old Style" w:hAnsi="Bookman Old Style"/>
          <w:sz w:val="20"/>
          <w:szCs w:val="20"/>
        </w:rPr>
        <w:t xml:space="preserve">by the Local Inquiry committee </w:t>
      </w:r>
      <w:r w:rsidRPr="00B1223E">
        <w:rPr>
          <w:rFonts w:ascii="Bookman Old Style" w:hAnsi="Bookman Old Style"/>
          <w:sz w:val="20"/>
          <w:szCs w:val="20"/>
        </w:rPr>
        <w:t>shall be complied with strictly</w:t>
      </w:r>
      <w:r w:rsidR="007218CE" w:rsidRPr="00B1223E">
        <w:rPr>
          <w:rFonts w:ascii="Bookman Old Style" w:hAnsi="Bookman Old Style"/>
          <w:sz w:val="20"/>
          <w:szCs w:val="20"/>
        </w:rPr>
        <w:t>.</w:t>
      </w:r>
    </w:p>
    <w:p w:rsidR="00E50C07" w:rsidRPr="00B1223E" w:rsidRDefault="00E50C07" w:rsidP="00B1223E">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The above College shall strictly enforce the provisions con</w:t>
      </w:r>
      <w:r w:rsidR="00765E0E" w:rsidRPr="00B1223E">
        <w:rPr>
          <w:rFonts w:ascii="Bookman Old Style" w:hAnsi="Bookman Old Style"/>
          <w:sz w:val="20"/>
          <w:szCs w:val="20"/>
        </w:rPr>
        <w:t xml:space="preserve">tained in the University </w:t>
      </w:r>
      <w:r w:rsidRPr="00B1223E">
        <w:rPr>
          <w:rFonts w:ascii="Bookman Old Style" w:hAnsi="Bookman Old Style"/>
          <w:sz w:val="20"/>
          <w:szCs w:val="20"/>
        </w:rPr>
        <w:t>Statues, Regulations and Ordinances positively.</w:t>
      </w: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 xml:space="preserve">The Rules and Orders of the Government issued from time to time shall be strictly </w:t>
      </w:r>
      <w:r w:rsidR="007218CE" w:rsidRPr="00B1223E">
        <w:rPr>
          <w:rFonts w:ascii="Bookman Old Style" w:hAnsi="Bookman Old Style"/>
          <w:sz w:val="20"/>
          <w:szCs w:val="20"/>
        </w:rPr>
        <w:t>implemented.</w:t>
      </w: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 xml:space="preserve"> The Permanent affiliation sanctioned from the Academic year 2012-13 shall be subject to inspection and periodical review.</w:t>
      </w: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Sanction of Permanent Affiliation shall be applicable to such of the courses: combination of subjects: Languages only.</w:t>
      </w: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 xml:space="preserve">The College shall obtain the renewal of affiliation to such of the courses: combination of subjects: Languages which have not been with in the ambit of Permanent Affiliation.  </w:t>
      </w: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After the expiry of the period of permanent affiliation, application shall be submitted to Bangalore University for consideration to the renewal of the permanent affiliation.</w:t>
      </w: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 xml:space="preserve">The intake prescribed to the said courses previously by the University shall not be increased at any point of time. </w:t>
      </w: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The College/Management shall set apart the 50% of University quota(Wherever it is applicable) in terms of the University Regulations: shall charge the fee structure prescribed by the University from time to time and shall not collect over and above the Fees/Amount stipulated by the University.</w:t>
      </w:r>
      <w:r w:rsidR="00765E0E" w:rsidRPr="00B1223E">
        <w:rPr>
          <w:rFonts w:ascii="Bookman Old Style" w:hAnsi="Bookman Old Style"/>
          <w:sz w:val="20"/>
          <w:szCs w:val="20"/>
        </w:rPr>
        <w:t>.</w:t>
      </w:r>
    </w:p>
    <w:p w:rsidR="00BD7D06" w:rsidRPr="00B1223E" w:rsidRDefault="00E50C07" w:rsidP="00BD7D06">
      <w:pPr>
        <w:numPr>
          <w:ilvl w:val="0"/>
          <w:numId w:val="1"/>
        </w:numPr>
        <w:jc w:val="both"/>
        <w:rPr>
          <w:rFonts w:ascii="Bookman Old Style" w:hAnsi="Bookman Old Style"/>
          <w:sz w:val="20"/>
          <w:szCs w:val="20"/>
        </w:rPr>
      </w:pPr>
      <w:r w:rsidRPr="00B1223E">
        <w:rPr>
          <w:rFonts w:ascii="Bookman Old Style" w:hAnsi="Bookman Old Style"/>
          <w:sz w:val="20"/>
          <w:szCs w:val="20"/>
        </w:rPr>
        <w:t xml:space="preserve">The rules &amp; regulations and also the orders of the University published from time to time in respect of students of the College, faculty &amp; non-teaching staff shall be enforced. The College shall not exceed the maximum of the intake prescribed in the affiliation notification &amp; shall not violate the eligibility criteria prescribed for admission </w:t>
      </w:r>
      <w:r w:rsidR="007218CE" w:rsidRPr="00B1223E">
        <w:rPr>
          <w:rFonts w:ascii="Bookman Old Style" w:hAnsi="Bookman Old Style"/>
          <w:sz w:val="20"/>
          <w:szCs w:val="20"/>
        </w:rPr>
        <w:t>of</w:t>
      </w:r>
      <w:r w:rsidRPr="00B1223E">
        <w:rPr>
          <w:rFonts w:ascii="Bookman Old Style" w:hAnsi="Bookman Old Style"/>
          <w:sz w:val="20"/>
          <w:szCs w:val="20"/>
        </w:rPr>
        <w:t xml:space="preserve"> students </w:t>
      </w:r>
      <w:r w:rsidR="007218CE" w:rsidRPr="00B1223E">
        <w:rPr>
          <w:rFonts w:ascii="Bookman Old Style" w:hAnsi="Bookman Old Style"/>
          <w:sz w:val="20"/>
          <w:szCs w:val="20"/>
        </w:rPr>
        <w:t>to</w:t>
      </w:r>
      <w:r w:rsidRPr="00B1223E">
        <w:rPr>
          <w:rFonts w:ascii="Bookman Old Style" w:hAnsi="Bookman Old Style"/>
          <w:sz w:val="20"/>
          <w:szCs w:val="20"/>
        </w:rPr>
        <w:t xml:space="preserve"> each course.</w:t>
      </w:r>
      <w:r w:rsidR="007218CE" w:rsidRPr="00B1223E">
        <w:rPr>
          <w:rFonts w:ascii="Bookman Old Style" w:hAnsi="Bookman Old Style"/>
          <w:sz w:val="20"/>
          <w:szCs w:val="20"/>
        </w:rPr>
        <w:t xml:space="preserve"> If </w:t>
      </w:r>
      <w:proofErr w:type="gramStart"/>
      <w:r w:rsidR="007218CE" w:rsidRPr="00B1223E">
        <w:rPr>
          <w:rFonts w:ascii="Bookman Old Style" w:hAnsi="Bookman Old Style"/>
          <w:sz w:val="20"/>
          <w:szCs w:val="20"/>
        </w:rPr>
        <w:t xml:space="preserve">admission </w:t>
      </w:r>
      <w:r w:rsidR="00BD7D06" w:rsidRPr="00B1223E">
        <w:rPr>
          <w:rFonts w:ascii="Bookman Old Style" w:hAnsi="Bookman Old Style"/>
          <w:sz w:val="20"/>
          <w:szCs w:val="20"/>
        </w:rPr>
        <w:t xml:space="preserve">of students </w:t>
      </w:r>
      <w:r w:rsidR="007218CE" w:rsidRPr="00B1223E">
        <w:rPr>
          <w:rFonts w:ascii="Bookman Old Style" w:hAnsi="Bookman Old Style"/>
          <w:sz w:val="20"/>
          <w:szCs w:val="20"/>
        </w:rPr>
        <w:t>are</w:t>
      </w:r>
      <w:proofErr w:type="gramEnd"/>
      <w:r w:rsidR="007218CE" w:rsidRPr="00B1223E">
        <w:rPr>
          <w:rFonts w:ascii="Bookman Old Style" w:hAnsi="Bookman Old Style"/>
          <w:sz w:val="20"/>
          <w:szCs w:val="20"/>
        </w:rPr>
        <w:t xml:space="preserve"> made in excess of the intake </w:t>
      </w:r>
      <w:r w:rsidR="00BD7D06" w:rsidRPr="00B1223E">
        <w:rPr>
          <w:rFonts w:ascii="Bookman Old Style" w:hAnsi="Bookman Old Style"/>
          <w:sz w:val="20"/>
          <w:szCs w:val="20"/>
        </w:rPr>
        <w:t xml:space="preserve">the affiliation will be cancelled. </w:t>
      </w:r>
    </w:p>
    <w:p w:rsidR="00B1223E" w:rsidRDefault="00E50C07" w:rsidP="00E50C07">
      <w:pPr>
        <w:numPr>
          <w:ilvl w:val="0"/>
          <w:numId w:val="1"/>
        </w:numPr>
        <w:tabs>
          <w:tab w:val="left" w:pos="360"/>
        </w:tabs>
        <w:spacing w:after="100"/>
        <w:jc w:val="both"/>
        <w:rPr>
          <w:rFonts w:ascii="Bookman Old Style" w:hAnsi="Bookman Old Style"/>
          <w:sz w:val="20"/>
          <w:szCs w:val="20"/>
        </w:rPr>
      </w:pPr>
      <w:r w:rsidRPr="00B1223E">
        <w:rPr>
          <w:rFonts w:ascii="Bookman Old Style" w:hAnsi="Bookman Old Style"/>
          <w:sz w:val="20"/>
          <w:szCs w:val="20"/>
        </w:rPr>
        <w:t xml:space="preserve">As held by the </w:t>
      </w:r>
      <w:proofErr w:type="spellStart"/>
      <w:r w:rsidRPr="00B1223E">
        <w:rPr>
          <w:rFonts w:ascii="Bookman Old Style" w:hAnsi="Bookman Old Style"/>
          <w:sz w:val="20"/>
          <w:szCs w:val="20"/>
        </w:rPr>
        <w:t>supreme</w:t>
      </w:r>
      <w:r w:rsidR="00BD7D06" w:rsidRPr="00B1223E">
        <w:rPr>
          <w:rFonts w:ascii="Bookman Old Style" w:hAnsi="Bookman Old Style"/>
          <w:sz w:val="20"/>
          <w:szCs w:val="20"/>
        </w:rPr>
        <w:t>court</w:t>
      </w:r>
      <w:proofErr w:type="spellEnd"/>
      <w:r w:rsidR="00BD7D06" w:rsidRPr="00B1223E">
        <w:rPr>
          <w:rFonts w:ascii="Bookman Old Style" w:hAnsi="Bookman Old Style"/>
          <w:sz w:val="20"/>
          <w:szCs w:val="20"/>
        </w:rPr>
        <w:t xml:space="preserve"> in its judgment dated 13-</w:t>
      </w:r>
      <w:r w:rsidRPr="00B1223E">
        <w:rPr>
          <w:rFonts w:ascii="Bookman Old Style" w:hAnsi="Bookman Old Style"/>
          <w:sz w:val="20"/>
          <w:szCs w:val="20"/>
        </w:rPr>
        <w:t>08</w:t>
      </w:r>
      <w:r w:rsidR="00BD7D06" w:rsidRPr="00B1223E">
        <w:rPr>
          <w:rFonts w:ascii="Bookman Old Style" w:hAnsi="Bookman Old Style"/>
          <w:sz w:val="20"/>
          <w:szCs w:val="20"/>
        </w:rPr>
        <w:t>-</w:t>
      </w:r>
      <w:r w:rsidRPr="00B1223E">
        <w:rPr>
          <w:rFonts w:ascii="Bookman Old Style" w:hAnsi="Bookman Old Style"/>
          <w:sz w:val="20"/>
          <w:szCs w:val="20"/>
        </w:rPr>
        <w:t xml:space="preserve">1997 in </w:t>
      </w:r>
      <w:proofErr w:type="spellStart"/>
      <w:r w:rsidRPr="00B1223E">
        <w:rPr>
          <w:rFonts w:ascii="Bookman Old Style" w:hAnsi="Bookman Old Style"/>
          <w:sz w:val="20"/>
          <w:szCs w:val="20"/>
        </w:rPr>
        <w:t>Viashakh</w:t>
      </w:r>
      <w:proofErr w:type="spellEnd"/>
      <w:r w:rsidRPr="00B1223E">
        <w:rPr>
          <w:rFonts w:ascii="Bookman Old Style" w:hAnsi="Bookman Old Style"/>
          <w:sz w:val="20"/>
          <w:szCs w:val="20"/>
        </w:rPr>
        <w:t xml:space="preserve"> v/s Rajasthan State Government, in colleges or offices or any other work spot, any person/student creates disturbance or any person (teaching / non-teaching/ management) or any students causing any harassment or sexual harassment in any manner is considered as </w:t>
      </w:r>
      <w:proofErr w:type="gramStart"/>
      <w:r w:rsidRPr="00B1223E">
        <w:rPr>
          <w:rFonts w:ascii="Bookman Old Style" w:hAnsi="Bookman Old Style"/>
          <w:sz w:val="20"/>
          <w:szCs w:val="20"/>
        </w:rPr>
        <w:t>an</w:t>
      </w:r>
      <w:proofErr w:type="gramEnd"/>
      <w:r w:rsidRPr="00B1223E">
        <w:rPr>
          <w:rFonts w:ascii="Bookman Old Style" w:hAnsi="Bookman Old Style"/>
          <w:sz w:val="20"/>
          <w:szCs w:val="20"/>
        </w:rPr>
        <w:t xml:space="preserve"> punishable offence. If any person / student having been </w:t>
      </w:r>
    </w:p>
    <w:p w:rsidR="00B1223E" w:rsidRDefault="00B1223E" w:rsidP="00B1223E">
      <w:pPr>
        <w:tabs>
          <w:tab w:val="left" w:pos="360"/>
        </w:tabs>
        <w:spacing w:after="100"/>
        <w:jc w:val="both"/>
        <w:rPr>
          <w:rFonts w:ascii="Bookman Old Style" w:hAnsi="Bookman Old Style"/>
          <w:sz w:val="20"/>
          <w:szCs w:val="20"/>
        </w:rPr>
      </w:pPr>
    </w:p>
    <w:p w:rsidR="00B1223E" w:rsidRDefault="00B1223E" w:rsidP="00B1223E">
      <w:pPr>
        <w:pStyle w:val="NoSpacing"/>
      </w:pPr>
    </w:p>
    <w:p w:rsidR="00B1223E" w:rsidRDefault="00B1223E" w:rsidP="00B1223E">
      <w:pPr>
        <w:tabs>
          <w:tab w:val="left" w:pos="360"/>
        </w:tabs>
        <w:spacing w:after="100"/>
        <w:jc w:val="center"/>
        <w:rPr>
          <w:rFonts w:ascii="Bookman Old Style" w:hAnsi="Bookman Old Style"/>
          <w:b/>
          <w:bCs/>
          <w:sz w:val="20"/>
          <w:szCs w:val="20"/>
        </w:rPr>
      </w:pPr>
      <w:r w:rsidRPr="00B1223E">
        <w:rPr>
          <w:rFonts w:ascii="Bookman Old Style" w:hAnsi="Bookman Old Style"/>
          <w:b/>
          <w:bCs/>
          <w:sz w:val="20"/>
          <w:szCs w:val="20"/>
        </w:rPr>
        <w:t>-2-</w:t>
      </w:r>
    </w:p>
    <w:p w:rsidR="00B1223E" w:rsidRPr="00B1223E" w:rsidRDefault="00B1223E" w:rsidP="00B1223E">
      <w:pPr>
        <w:pStyle w:val="NoSpacing"/>
      </w:pPr>
    </w:p>
    <w:p w:rsidR="00E50C07" w:rsidRPr="00B1223E" w:rsidRDefault="00E50C07" w:rsidP="00B1223E">
      <w:pPr>
        <w:tabs>
          <w:tab w:val="left" w:pos="360"/>
        </w:tabs>
        <w:spacing w:after="100"/>
        <w:ind w:left="720"/>
        <w:jc w:val="both"/>
        <w:rPr>
          <w:rFonts w:ascii="Bookman Old Style" w:hAnsi="Bookman Old Style"/>
          <w:sz w:val="20"/>
          <w:szCs w:val="20"/>
        </w:rPr>
      </w:pPr>
      <w:proofErr w:type="gramStart"/>
      <w:r w:rsidRPr="00B1223E">
        <w:rPr>
          <w:rFonts w:ascii="Bookman Old Style" w:hAnsi="Bookman Old Style"/>
          <w:sz w:val="20"/>
          <w:szCs w:val="20"/>
        </w:rPr>
        <w:t>indulged</w:t>
      </w:r>
      <w:proofErr w:type="gramEnd"/>
      <w:r w:rsidRPr="00B1223E">
        <w:rPr>
          <w:rFonts w:ascii="Bookman Old Style" w:hAnsi="Bookman Old Style"/>
          <w:sz w:val="20"/>
          <w:szCs w:val="20"/>
        </w:rPr>
        <w:t xml:space="preserve"> or participated in such activities shall be liable for expulsion from his employment or studentship. Therefore the college shall in compliance with the ruling of the Supreme Court shall constitute the grievances committee for curbing such offences/activities &amp; initiate all the regulatory measures in this regard.  </w:t>
      </w:r>
    </w:p>
    <w:p w:rsidR="00E50C07" w:rsidRPr="00B1223E" w:rsidRDefault="00E50C07" w:rsidP="00E50C07">
      <w:pPr>
        <w:numPr>
          <w:ilvl w:val="0"/>
          <w:numId w:val="1"/>
        </w:numPr>
        <w:tabs>
          <w:tab w:val="left" w:pos="360"/>
        </w:tabs>
        <w:spacing w:after="100"/>
        <w:jc w:val="both"/>
        <w:rPr>
          <w:rFonts w:ascii="Bookman Old Style" w:hAnsi="Bookman Old Style"/>
          <w:sz w:val="20"/>
          <w:szCs w:val="20"/>
        </w:rPr>
      </w:pPr>
      <w:r w:rsidRPr="00B1223E">
        <w:rPr>
          <w:rFonts w:ascii="Bookman Old Style" w:hAnsi="Bookman Old Style"/>
          <w:sz w:val="20"/>
          <w:szCs w:val="20"/>
        </w:rPr>
        <w:t xml:space="preserve">The College shall offer </w:t>
      </w:r>
      <w:r w:rsidR="0053116F" w:rsidRPr="00B1223E">
        <w:rPr>
          <w:rFonts w:ascii="Bookman Old Style" w:hAnsi="Bookman Old Style"/>
          <w:sz w:val="20"/>
          <w:szCs w:val="20"/>
        </w:rPr>
        <w:t>excellent c</w:t>
      </w:r>
      <w:r w:rsidRPr="00B1223E">
        <w:rPr>
          <w:rFonts w:ascii="Bookman Old Style" w:hAnsi="Bookman Old Style"/>
          <w:sz w:val="20"/>
          <w:szCs w:val="20"/>
        </w:rPr>
        <w:t xml:space="preserve">ourses for the development of the students, the Principal/Management of the college shall maintain a cordial relationship with the students and </w:t>
      </w:r>
      <w:r w:rsidR="0053116F" w:rsidRPr="00B1223E">
        <w:rPr>
          <w:rFonts w:ascii="Bookman Old Style" w:hAnsi="Bookman Old Style"/>
          <w:sz w:val="20"/>
          <w:szCs w:val="20"/>
        </w:rPr>
        <w:t>t</w:t>
      </w:r>
      <w:r w:rsidRPr="00B1223E">
        <w:rPr>
          <w:rFonts w:ascii="Bookman Old Style" w:hAnsi="Bookman Old Style"/>
          <w:sz w:val="20"/>
          <w:szCs w:val="20"/>
        </w:rPr>
        <w:t>eaching staff.</w:t>
      </w: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The College shall not hold over the marks cards &amp; other academic documents on invalid grounds beyond six months. The original marks cards &amp; other academic documents submitted for the approval of admissions shall be returned respectively to the concerned students expedi</w:t>
      </w:r>
      <w:r w:rsidR="0053116F" w:rsidRPr="00B1223E">
        <w:rPr>
          <w:rFonts w:ascii="Bookman Old Style" w:hAnsi="Bookman Old Style"/>
          <w:sz w:val="20"/>
          <w:szCs w:val="20"/>
        </w:rPr>
        <w:t>ti</w:t>
      </w:r>
      <w:r w:rsidRPr="00B1223E">
        <w:rPr>
          <w:rFonts w:ascii="Bookman Old Style" w:hAnsi="Bookman Old Style"/>
          <w:sz w:val="20"/>
          <w:szCs w:val="20"/>
        </w:rPr>
        <w:t xml:space="preserve">ously after their approval of admissions &amp; a report thereof submitted to University.   </w:t>
      </w: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If requisition is submitted by the students for Transfer Certificate it shall be issued without causing any hardship to the students. It is impermissible to collect any fee in excess of the annual tuition fee/semester tuition fee prescribed by the Rules.</w:t>
      </w: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 xml:space="preserve">The College shall not charge any kind of capitation fee. </w:t>
      </w:r>
    </w:p>
    <w:p w:rsidR="00E50C07" w:rsidRPr="00B1223E" w:rsidRDefault="00E50C07"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Roster system for admission shall be strictly followed.</w:t>
      </w:r>
    </w:p>
    <w:p w:rsidR="0053116F" w:rsidRPr="00B1223E" w:rsidRDefault="0053116F" w:rsidP="00E50C07">
      <w:pPr>
        <w:numPr>
          <w:ilvl w:val="0"/>
          <w:numId w:val="1"/>
        </w:numPr>
        <w:spacing w:after="100"/>
        <w:jc w:val="both"/>
        <w:rPr>
          <w:rFonts w:ascii="Bookman Old Style" w:hAnsi="Bookman Old Style"/>
          <w:sz w:val="20"/>
          <w:szCs w:val="20"/>
        </w:rPr>
      </w:pPr>
      <w:r w:rsidRPr="00B1223E">
        <w:rPr>
          <w:rFonts w:ascii="Bookman Old Style" w:hAnsi="Bookman Old Style"/>
          <w:sz w:val="20"/>
          <w:szCs w:val="20"/>
        </w:rPr>
        <w:t>The Principal shall submit a list of eligible teachers for evaluation work to the concerned Chairman of the Board of Examinations without fail. Failure to do so the affiliation of the College will be annulled.</w:t>
      </w:r>
    </w:p>
    <w:p w:rsidR="00E50C07" w:rsidRPr="00B1223E" w:rsidRDefault="00E50C07" w:rsidP="00E50C07">
      <w:pPr>
        <w:jc w:val="both"/>
        <w:rPr>
          <w:rFonts w:ascii="Bookman Old Style" w:hAnsi="Bookman Old Style"/>
          <w:sz w:val="20"/>
          <w:szCs w:val="20"/>
        </w:rPr>
      </w:pPr>
    </w:p>
    <w:p w:rsidR="00E50C07" w:rsidRPr="00B1223E" w:rsidRDefault="00E50C07" w:rsidP="00B66D56">
      <w:pPr>
        <w:spacing w:line="480" w:lineRule="auto"/>
        <w:ind w:left="7920"/>
        <w:jc w:val="center"/>
        <w:rPr>
          <w:rFonts w:ascii="Bookman Old Style" w:hAnsi="Bookman Old Style"/>
          <w:sz w:val="20"/>
          <w:szCs w:val="20"/>
        </w:rPr>
      </w:pPr>
      <w:r w:rsidRPr="00B1223E">
        <w:rPr>
          <w:rFonts w:ascii="Bookman Old Style" w:hAnsi="Bookman Old Style"/>
          <w:sz w:val="20"/>
          <w:szCs w:val="20"/>
        </w:rPr>
        <w:t>By Order</w:t>
      </w:r>
    </w:p>
    <w:p w:rsidR="0053116F" w:rsidRPr="00B1223E" w:rsidRDefault="00E50C07" w:rsidP="00B66D56">
      <w:pPr>
        <w:ind w:left="7920"/>
        <w:jc w:val="center"/>
        <w:rPr>
          <w:rFonts w:ascii="Bookman Old Style" w:hAnsi="Bookman Old Style"/>
          <w:sz w:val="20"/>
          <w:szCs w:val="20"/>
        </w:rPr>
      </w:pPr>
      <w:proofErr w:type="spellStart"/>
      <w:proofErr w:type="gramStart"/>
      <w:r w:rsidRPr="00B1223E">
        <w:rPr>
          <w:rFonts w:ascii="Bookman Old Style" w:hAnsi="Bookman Old Style"/>
          <w:sz w:val="20"/>
          <w:szCs w:val="20"/>
        </w:rPr>
        <w:t>Sd</w:t>
      </w:r>
      <w:proofErr w:type="spellEnd"/>
      <w:proofErr w:type="gramEnd"/>
      <w:r w:rsidRPr="00B1223E">
        <w:rPr>
          <w:rFonts w:ascii="Bookman Old Style" w:hAnsi="Bookman Old Style"/>
          <w:sz w:val="20"/>
          <w:szCs w:val="20"/>
        </w:rPr>
        <w:t>/-</w:t>
      </w:r>
    </w:p>
    <w:p w:rsidR="00E50C07" w:rsidRPr="00B1223E" w:rsidRDefault="00E50C07" w:rsidP="00B66D56">
      <w:pPr>
        <w:ind w:left="7920"/>
        <w:jc w:val="center"/>
        <w:rPr>
          <w:rFonts w:ascii="Bookman Old Style" w:hAnsi="Bookman Old Style"/>
          <w:sz w:val="20"/>
          <w:szCs w:val="20"/>
        </w:rPr>
      </w:pPr>
      <w:r w:rsidRPr="00B1223E">
        <w:rPr>
          <w:rFonts w:ascii="Bookman Old Style" w:hAnsi="Bookman Old Style"/>
          <w:sz w:val="20"/>
          <w:szCs w:val="20"/>
        </w:rPr>
        <w:t>Registrar</w:t>
      </w:r>
    </w:p>
    <w:p w:rsidR="00E50C07" w:rsidRPr="00B1223E" w:rsidRDefault="00E50C07" w:rsidP="00E50C07">
      <w:pPr>
        <w:jc w:val="both"/>
        <w:rPr>
          <w:rFonts w:ascii="Bookman Old Style" w:hAnsi="Bookman Old Style"/>
          <w:b/>
          <w:bCs/>
          <w:sz w:val="20"/>
          <w:szCs w:val="20"/>
        </w:rPr>
      </w:pPr>
      <w:r w:rsidRPr="00B1223E">
        <w:rPr>
          <w:rFonts w:ascii="Bookman Old Style" w:hAnsi="Bookman Old Style"/>
          <w:b/>
          <w:bCs/>
          <w:sz w:val="20"/>
          <w:szCs w:val="20"/>
        </w:rPr>
        <w:t>To</w:t>
      </w:r>
    </w:p>
    <w:p w:rsidR="00E50C07" w:rsidRPr="00B1223E" w:rsidRDefault="00E50C07" w:rsidP="00E50C07">
      <w:pPr>
        <w:jc w:val="both"/>
        <w:rPr>
          <w:rFonts w:ascii="Bookman Old Style" w:hAnsi="Bookman Old Style"/>
          <w:b/>
          <w:bCs/>
          <w:sz w:val="20"/>
          <w:szCs w:val="20"/>
        </w:rPr>
      </w:pPr>
      <w:r w:rsidRPr="00B1223E">
        <w:rPr>
          <w:rFonts w:ascii="Bookman Old Style" w:hAnsi="Bookman Old Style"/>
          <w:b/>
          <w:bCs/>
          <w:sz w:val="20"/>
          <w:szCs w:val="20"/>
        </w:rPr>
        <w:t>The Principal,</w:t>
      </w:r>
    </w:p>
    <w:p w:rsidR="00E50C07" w:rsidRPr="00B1223E" w:rsidRDefault="00E50C07" w:rsidP="00E50C07">
      <w:pPr>
        <w:jc w:val="both"/>
        <w:rPr>
          <w:rFonts w:ascii="Bookman Old Style" w:hAnsi="Bookman Old Style"/>
          <w:b/>
          <w:bCs/>
          <w:sz w:val="20"/>
          <w:szCs w:val="20"/>
        </w:rPr>
      </w:pPr>
      <w:r w:rsidRPr="00B1223E">
        <w:rPr>
          <w:rFonts w:ascii="Bookman Old Style" w:hAnsi="Bookman Old Style"/>
          <w:b/>
          <w:bCs/>
          <w:sz w:val="20"/>
          <w:szCs w:val="20"/>
        </w:rPr>
        <w:t xml:space="preserve">The Oxford College of </w:t>
      </w:r>
      <w:r w:rsidR="0053116F" w:rsidRPr="00B1223E">
        <w:rPr>
          <w:rFonts w:ascii="Bookman Old Style" w:hAnsi="Bookman Old Style"/>
          <w:b/>
          <w:bCs/>
          <w:sz w:val="20"/>
          <w:szCs w:val="20"/>
        </w:rPr>
        <w:t>Business Management,</w:t>
      </w:r>
    </w:p>
    <w:p w:rsidR="00E50C07" w:rsidRPr="00B1223E" w:rsidRDefault="00E50C07" w:rsidP="00E50C07">
      <w:pPr>
        <w:jc w:val="both"/>
        <w:rPr>
          <w:rFonts w:ascii="Bookman Old Style" w:hAnsi="Bookman Old Style"/>
          <w:b/>
          <w:bCs/>
          <w:sz w:val="20"/>
          <w:szCs w:val="20"/>
        </w:rPr>
      </w:pPr>
      <w:r w:rsidRPr="00B1223E">
        <w:rPr>
          <w:rFonts w:ascii="Bookman Old Style" w:hAnsi="Bookman Old Style"/>
          <w:b/>
          <w:bCs/>
          <w:sz w:val="20"/>
          <w:szCs w:val="20"/>
        </w:rPr>
        <w:t>No. 32, 19</w:t>
      </w:r>
      <w:r w:rsidRPr="00B1223E">
        <w:rPr>
          <w:rFonts w:ascii="Bookman Old Style" w:hAnsi="Bookman Old Style"/>
          <w:b/>
          <w:bCs/>
          <w:sz w:val="20"/>
          <w:szCs w:val="20"/>
          <w:vertAlign w:val="superscript"/>
        </w:rPr>
        <w:t>th</w:t>
      </w:r>
      <w:r w:rsidRPr="00B1223E">
        <w:rPr>
          <w:rFonts w:ascii="Bookman Old Style" w:hAnsi="Bookman Old Style"/>
          <w:b/>
          <w:bCs/>
          <w:sz w:val="20"/>
          <w:szCs w:val="20"/>
        </w:rPr>
        <w:t xml:space="preserve"> Main, 17</w:t>
      </w:r>
      <w:r w:rsidRPr="00B1223E">
        <w:rPr>
          <w:rFonts w:ascii="Bookman Old Style" w:hAnsi="Bookman Old Style"/>
          <w:b/>
          <w:bCs/>
          <w:sz w:val="20"/>
          <w:szCs w:val="20"/>
          <w:vertAlign w:val="superscript"/>
        </w:rPr>
        <w:t>th</w:t>
      </w:r>
      <w:r w:rsidRPr="00B1223E">
        <w:rPr>
          <w:rFonts w:ascii="Bookman Old Style" w:hAnsi="Bookman Old Style"/>
          <w:b/>
          <w:bCs/>
          <w:sz w:val="20"/>
          <w:szCs w:val="20"/>
        </w:rPr>
        <w:t xml:space="preserve"> B Cross,</w:t>
      </w:r>
    </w:p>
    <w:p w:rsidR="00E50C07" w:rsidRPr="00B1223E" w:rsidRDefault="00E50C07" w:rsidP="00E50C07">
      <w:pPr>
        <w:jc w:val="both"/>
        <w:rPr>
          <w:rFonts w:ascii="Bookman Old Style" w:hAnsi="Bookman Old Style"/>
          <w:b/>
          <w:bCs/>
          <w:sz w:val="20"/>
          <w:szCs w:val="20"/>
        </w:rPr>
      </w:pPr>
      <w:r w:rsidRPr="00B1223E">
        <w:rPr>
          <w:rFonts w:ascii="Bookman Old Style" w:hAnsi="Bookman Old Style"/>
          <w:b/>
          <w:bCs/>
          <w:sz w:val="20"/>
          <w:szCs w:val="20"/>
        </w:rPr>
        <w:t>4</w:t>
      </w:r>
      <w:r w:rsidRPr="00B1223E">
        <w:rPr>
          <w:rFonts w:ascii="Bookman Old Style" w:hAnsi="Bookman Old Style"/>
          <w:b/>
          <w:bCs/>
          <w:sz w:val="20"/>
          <w:szCs w:val="20"/>
          <w:vertAlign w:val="superscript"/>
        </w:rPr>
        <w:t>th</w:t>
      </w:r>
      <w:r w:rsidRPr="00B1223E">
        <w:rPr>
          <w:rFonts w:ascii="Bookman Old Style" w:hAnsi="Bookman Old Style"/>
          <w:b/>
          <w:bCs/>
          <w:sz w:val="20"/>
          <w:szCs w:val="20"/>
        </w:rPr>
        <w:t xml:space="preserve"> Sector, HSR Layout,</w:t>
      </w:r>
    </w:p>
    <w:p w:rsidR="00E50C07" w:rsidRPr="00B1223E" w:rsidRDefault="00E50C07" w:rsidP="00E50C07">
      <w:pPr>
        <w:jc w:val="both"/>
        <w:rPr>
          <w:rFonts w:ascii="Bookman Old Style" w:hAnsi="Bookman Old Style"/>
          <w:b/>
          <w:bCs/>
          <w:sz w:val="20"/>
          <w:szCs w:val="20"/>
        </w:rPr>
      </w:pPr>
      <w:proofErr w:type="gramStart"/>
      <w:r w:rsidRPr="00B1223E">
        <w:rPr>
          <w:rFonts w:ascii="Bookman Old Style" w:hAnsi="Bookman Old Style"/>
          <w:b/>
          <w:bCs/>
          <w:sz w:val="20"/>
          <w:szCs w:val="20"/>
        </w:rPr>
        <w:t>Bangalore</w:t>
      </w:r>
      <w:r w:rsidR="0015635B">
        <w:rPr>
          <w:rFonts w:ascii="Bookman Old Style" w:hAnsi="Bookman Old Style"/>
          <w:b/>
          <w:bCs/>
          <w:sz w:val="20"/>
          <w:szCs w:val="20"/>
        </w:rPr>
        <w:t xml:space="preserve"> </w:t>
      </w:r>
      <w:r w:rsidRPr="00B1223E">
        <w:rPr>
          <w:rFonts w:ascii="Bookman Old Style" w:hAnsi="Bookman Old Style"/>
          <w:b/>
          <w:bCs/>
          <w:sz w:val="20"/>
          <w:szCs w:val="20"/>
        </w:rPr>
        <w:t>- 560 102.</w:t>
      </w:r>
      <w:proofErr w:type="gramEnd"/>
    </w:p>
    <w:p w:rsidR="00E50C07" w:rsidRPr="00B1223E" w:rsidRDefault="00E50C07" w:rsidP="00E50C07">
      <w:pPr>
        <w:jc w:val="both"/>
        <w:rPr>
          <w:rFonts w:ascii="Bookman Old Style" w:hAnsi="Bookman Old Style"/>
          <w:sz w:val="20"/>
          <w:szCs w:val="20"/>
        </w:rPr>
      </w:pPr>
    </w:p>
    <w:p w:rsidR="000B3BB9" w:rsidRPr="00B1223E" w:rsidRDefault="000B3BB9" w:rsidP="00E50C07">
      <w:pPr>
        <w:jc w:val="both"/>
        <w:rPr>
          <w:rFonts w:ascii="Bookman Old Style" w:hAnsi="Bookman Old Style"/>
          <w:sz w:val="20"/>
          <w:szCs w:val="20"/>
        </w:rPr>
      </w:pPr>
      <w:r w:rsidRPr="00B1223E">
        <w:rPr>
          <w:rFonts w:ascii="Bookman Old Style" w:hAnsi="Bookman Old Style"/>
          <w:sz w:val="20"/>
          <w:szCs w:val="20"/>
        </w:rPr>
        <w:t>Copy to</w:t>
      </w:r>
    </w:p>
    <w:p w:rsidR="000B3BB9" w:rsidRPr="00B1223E" w:rsidRDefault="000B3BB9" w:rsidP="000B3BB9">
      <w:pPr>
        <w:rPr>
          <w:rFonts w:ascii="Bookman Old Style" w:hAnsi="Bookman Old Style"/>
          <w:sz w:val="20"/>
          <w:szCs w:val="20"/>
        </w:rPr>
      </w:pPr>
      <w:r w:rsidRPr="00B1223E">
        <w:rPr>
          <w:rFonts w:ascii="Bookman Old Style" w:hAnsi="Bookman Old Style"/>
          <w:sz w:val="20"/>
          <w:szCs w:val="20"/>
        </w:rPr>
        <w:t>1) The Principal Secretary to Government,</w:t>
      </w:r>
      <w:r w:rsidR="00B66D56">
        <w:rPr>
          <w:rFonts w:ascii="Bookman Old Style" w:hAnsi="Bookman Old Style"/>
          <w:sz w:val="20"/>
          <w:szCs w:val="20"/>
        </w:rPr>
        <w:t xml:space="preserve"> </w:t>
      </w:r>
      <w:r w:rsidRPr="00B1223E">
        <w:rPr>
          <w:rFonts w:ascii="Bookman Old Style" w:hAnsi="Bookman Old Style"/>
          <w:sz w:val="20"/>
          <w:szCs w:val="20"/>
        </w:rPr>
        <w:t xml:space="preserve">Higher Education Department (University), </w:t>
      </w:r>
    </w:p>
    <w:p w:rsidR="000B3BB9" w:rsidRPr="00B1223E" w:rsidRDefault="0015635B" w:rsidP="000B3BB9">
      <w:pPr>
        <w:rPr>
          <w:rFonts w:ascii="Bookman Old Style" w:hAnsi="Bookman Old Style"/>
          <w:sz w:val="20"/>
          <w:szCs w:val="20"/>
        </w:rPr>
      </w:pPr>
      <w:r>
        <w:rPr>
          <w:rFonts w:ascii="Bookman Old Style" w:hAnsi="Bookman Old Style"/>
          <w:sz w:val="20"/>
          <w:szCs w:val="20"/>
        </w:rPr>
        <w:t xml:space="preserve">    </w:t>
      </w:r>
      <w:proofErr w:type="gramStart"/>
      <w:r w:rsidR="000B3BB9" w:rsidRPr="00B1223E">
        <w:rPr>
          <w:rFonts w:ascii="Bookman Old Style" w:hAnsi="Bookman Old Style"/>
          <w:sz w:val="20"/>
          <w:szCs w:val="20"/>
        </w:rPr>
        <w:t xml:space="preserve">M.S Building, </w:t>
      </w:r>
      <w:proofErr w:type="spellStart"/>
      <w:r w:rsidR="000B3BB9" w:rsidRPr="00B1223E">
        <w:rPr>
          <w:rFonts w:ascii="Bookman Old Style" w:hAnsi="Bookman Old Style"/>
          <w:sz w:val="20"/>
          <w:szCs w:val="20"/>
        </w:rPr>
        <w:t>AmbedkarVeedhi</w:t>
      </w:r>
      <w:proofErr w:type="spellEnd"/>
      <w:r w:rsidR="000B3BB9" w:rsidRPr="00B1223E">
        <w:rPr>
          <w:rFonts w:ascii="Bookman Old Style" w:hAnsi="Bookman Old Style"/>
          <w:sz w:val="20"/>
          <w:szCs w:val="20"/>
        </w:rPr>
        <w:t>, Bangalore – 560001.</w:t>
      </w:r>
      <w:proofErr w:type="gramEnd"/>
    </w:p>
    <w:p w:rsidR="000B3BB9" w:rsidRPr="00B1223E" w:rsidRDefault="000B3BB9" w:rsidP="000B3BB9">
      <w:pPr>
        <w:rPr>
          <w:rFonts w:ascii="Bookman Old Style" w:hAnsi="Bookman Old Style"/>
          <w:sz w:val="20"/>
          <w:szCs w:val="20"/>
        </w:rPr>
      </w:pPr>
      <w:r w:rsidRPr="00B1223E">
        <w:rPr>
          <w:rFonts w:ascii="Bookman Old Style" w:hAnsi="Bookman Old Style"/>
          <w:sz w:val="20"/>
          <w:szCs w:val="20"/>
        </w:rPr>
        <w:t xml:space="preserve">2) The Director of Collegiate Education </w:t>
      </w:r>
    </w:p>
    <w:p w:rsidR="000B3BB9" w:rsidRPr="00B1223E" w:rsidRDefault="000B3BB9" w:rsidP="000B3BB9">
      <w:pPr>
        <w:rPr>
          <w:rFonts w:ascii="Bookman Old Style" w:hAnsi="Bookman Old Style"/>
          <w:sz w:val="20"/>
          <w:szCs w:val="20"/>
        </w:rPr>
      </w:pPr>
      <w:r w:rsidRPr="00B1223E">
        <w:rPr>
          <w:rFonts w:ascii="Bookman Old Style" w:hAnsi="Bookman Old Style"/>
          <w:sz w:val="20"/>
          <w:szCs w:val="20"/>
        </w:rPr>
        <w:t>3) The Registrar (Evaluation), Bangalore University.</w:t>
      </w:r>
    </w:p>
    <w:p w:rsidR="000B3BB9" w:rsidRPr="00B1223E" w:rsidRDefault="000B3BB9" w:rsidP="000B3BB9">
      <w:pPr>
        <w:rPr>
          <w:rFonts w:ascii="Bookman Old Style" w:hAnsi="Bookman Old Style"/>
          <w:sz w:val="20"/>
          <w:szCs w:val="20"/>
        </w:rPr>
      </w:pPr>
      <w:r w:rsidRPr="00B1223E">
        <w:rPr>
          <w:rFonts w:ascii="Bookman Old Style" w:hAnsi="Bookman Old Style"/>
          <w:sz w:val="20"/>
          <w:szCs w:val="20"/>
        </w:rPr>
        <w:t xml:space="preserve">4) The Deputy Registrar/ Superintendent/ Academic Section-01, Bangalore </w:t>
      </w:r>
      <w:r w:rsidR="00AB3FD7">
        <w:rPr>
          <w:rFonts w:ascii="Bookman Old Style" w:hAnsi="Bookman Old Style"/>
          <w:sz w:val="20"/>
          <w:szCs w:val="20"/>
        </w:rPr>
        <w:t>University.</w:t>
      </w:r>
    </w:p>
    <w:p w:rsidR="000B3BB9" w:rsidRPr="00B1223E" w:rsidRDefault="000B3BB9" w:rsidP="000B3BB9">
      <w:pPr>
        <w:rPr>
          <w:rFonts w:ascii="Bookman Old Style" w:hAnsi="Bookman Old Style"/>
          <w:sz w:val="20"/>
          <w:szCs w:val="20"/>
        </w:rPr>
      </w:pPr>
      <w:bookmarkStart w:id="0" w:name="_GoBack"/>
      <w:bookmarkEnd w:id="0"/>
    </w:p>
    <w:p w:rsidR="000B3BB9" w:rsidRPr="00B1223E" w:rsidRDefault="0018328B" w:rsidP="000B3BB9">
      <w:pPr>
        <w:jc w:val="center"/>
        <w:rPr>
          <w:rFonts w:ascii="Bookman Old Style" w:hAnsi="Bookman Old Style"/>
          <w:sz w:val="20"/>
          <w:szCs w:val="20"/>
        </w:rPr>
      </w:pPr>
      <w:r w:rsidRPr="00B1223E">
        <w:rPr>
          <w:rFonts w:ascii="Bookman Old Style" w:hAnsi="Bookman Old Style"/>
          <w:b/>
          <w:sz w:val="20"/>
          <w:szCs w:val="20"/>
        </w:rPr>
        <w:t>“TRANSLATED FROM KANNADA TO ENGLISH”</w:t>
      </w:r>
    </w:p>
    <w:p w:rsidR="000B3BB9" w:rsidRPr="00F32689" w:rsidRDefault="000B3BB9" w:rsidP="00E50C07">
      <w:pPr>
        <w:jc w:val="both"/>
        <w:rPr>
          <w:rFonts w:ascii="Bookman Old Style" w:hAnsi="Bookman Old Style"/>
          <w:sz w:val="22"/>
          <w:szCs w:val="22"/>
        </w:rPr>
      </w:pPr>
    </w:p>
    <w:p w:rsidR="00EC6144" w:rsidRPr="00F32689" w:rsidRDefault="00EC6144">
      <w:pPr>
        <w:rPr>
          <w:rFonts w:ascii="Bookman Old Style" w:hAnsi="Bookman Old Style"/>
          <w:sz w:val="22"/>
          <w:szCs w:val="22"/>
        </w:rPr>
      </w:pPr>
    </w:p>
    <w:sectPr w:rsidR="00EC6144" w:rsidRPr="00F32689" w:rsidSect="0018328B">
      <w:pgSz w:w="12240" w:h="15840"/>
      <w:pgMar w:top="270" w:right="1440" w:bottom="90" w:left="1440" w:header="234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72E86"/>
    <w:multiLevelType w:val="hybridMultilevel"/>
    <w:tmpl w:val="35DE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E50C07"/>
    <w:rsid w:val="000011BF"/>
    <w:rsid w:val="000B3BB9"/>
    <w:rsid w:val="000F08EC"/>
    <w:rsid w:val="00120CAB"/>
    <w:rsid w:val="0015635B"/>
    <w:rsid w:val="0018328B"/>
    <w:rsid w:val="00193494"/>
    <w:rsid w:val="001A452C"/>
    <w:rsid w:val="00221F40"/>
    <w:rsid w:val="002C4328"/>
    <w:rsid w:val="00380812"/>
    <w:rsid w:val="003E36A2"/>
    <w:rsid w:val="003F3096"/>
    <w:rsid w:val="003F61E4"/>
    <w:rsid w:val="005241DC"/>
    <w:rsid w:val="0053116F"/>
    <w:rsid w:val="0058520E"/>
    <w:rsid w:val="0059568D"/>
    <w:rsid w:val="00616038"/>
    <w:rsid w:val="0065736E"/>
    <w:rsid w:val="007218CE"/>
    <w:rsid w:val="00765E0E"/>
    <w:rsid w:val="007B5DEA"/>
    <w:rsid w:val="007C4448"/>
    <w:rsid w:val="00865CE8"/>
    <w:rsid w:val="008E2682"/>
    <w:rsid w:val="008F6A84"/>
    <w:rsid w:val="009A1F5F"/>
    <w:rsid w:val="009F3764"/>
    <w:rsid w:val="00AB3FD7"/>
    <w:rsid w:val="00B1223E"/>
    <w:rsid w:val="00B66D56"/>
    <w:rsid w:val="00BD7D06"/>
    <w:rsid w:val="00CC6F81"/>
    <w:rsid w:val="00DC6F2B"/>
    <w:rsid w:val="00E50C07"/>
    <w:rsid w:val="00E56881"/>
    <w:rsid w:val="00E8634B"/>
    <w:rsid w:val="00EC6144"/>
    <w:rsid w:val="00F326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C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C07"/>
    <w:pPr>
      <w:ind w:left="720"/>
    </w:pPr>
  </w:style>
  <w:style w:type="paragraph" w:styleId="NoSpacing">
    <w:name w:val="No Spacing"/>
    <w:uiPriority w:val="1"/>
    <w:qFormat/>
    <w:rsid w:val="0018328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C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C07"/>
    <w:pPr>
      <w:ind w:left="720"/>
    </w:pPr>
  </w:style>
  <w:style w:type="paragraph" w:styleId="NoSpacing">
    <w:name w:val="No Spacing"/>
    <w:uiPriority w:val="1"/>
    <w:qFormat/>
    <w:rsid w:val="0018328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1A00"/>
      </a:dk1>
      <a:lt1>
        <a:sysClr val="window" lastClr="EDE0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1EE5F-0F3A-4BCD-982D-83736138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Naac</cp:lastModifiedBy>
  <cp:revision>14</cp:revision>
  <cp:lastPrinted>2013-08-02T16:54:00Z</cp:lastPrinted>
  <dcterms:created xsi:type="dcterms:W3CDTF">2013-07-29T16:29:00Z</dcterms:created>
  <dcterms:modified xsi:type="dcterms:W3CDTF">2013-08-02T16:56:00Z</dcterms:modified>
</cp:coreProperties>
</file>